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0991" w:rsidRDefault="00920991" w:rsidP="00E9729E">
      <w:pPr>
        <w:spacing w:line="480" w:lineRule="auto"/>
        <w:jc w:val="both"/>
        <w:rPr>
          <w:rFonts w:ascii="Times New Roman" w:hAnsi="Times New Roman"/>
          <w:sz w:val="24"/>
        </w:rPr>
      </w:pPr>
      <w:bookmarkStart w:id="0" w:name="_GoBack"/>
      <w:bookmarkEnd w:id="0"/>
      <w:r>
        <w:rPr>
          <w:rFonts w:ascii="Times New Roman" w:hAnsi="Times New Roman"/>
          <w:sz w:val="24"/>
        </w:rPr>
        <w:t>Name:</w:t>
      </w:r>
    </w:p>
    <w:p w:rsidR="00920991" w:rsidRDefault="00920991" w:rsidP="00E9729E">
      <w:pPr>
        <w:spacing w:line="480" w:lineRule="auto"/>
        <w:jc w:val="both"/>
        <w:rPr>
          <w:rFonts w:ascii="Times New Roman" w:hAnsi="Times New Roman"/>
          <w:sz w:val="24"/>
        </w:rPr>
      </w:pPr>
      <w:r>
        <w:rPr>
          <w:rFonts w:ascii="Times New Roman" w:hAnsi="Times New Roman"/>
          <w:sz w:val="24"/>
        </w:rPr>
        <w:t>Tutor:</w:t>
      </w:r>
    </w:p>
    <w:p w:rsidR="00920991" w:rsidRDefault="00920991" w:rsidP="00E9729E">
      <w:pPr>
        <w:spacing w:line="480" w:lineRule="auto"/>
        <w:jc w:val="both"/>
        <w:rPr>
          <w:rFonts w:ascii="Times New Roman" w:hAnsi="Times New Roman"/>
          <w:sz w:val="24"/>
        </w:rPr>
      </w:pPr>
      <w:r>
        <w:rPr>
          <w:rFonts w:ascii="Times New Roman" w:hAnsi="Times New Roman"/>
          <w:sz w:val="24"/>
        </w:rPr>
        <w:t>Course:</w:t>
      </w:r>
    </w:p>
    <w:p w:rsidR="00920991" w:rsidRDefault="00920991" w:rsidP="00E9729E">
      <w:pPr>
        <w:spacing w:line="480" w:lineRule="auto"/>
        <w:jc w:val="both"/>
        <w:rPr>
          <w:rFonts w:ascii="Times New Roman" w:hAnsi="Times New Roman"/>
          <w:sz w:val="24"/>
        </w:rPr>
      </w:pPr>
      <w:r>
        <w:rPr>
          <w:rFonts w:ascii="Times New Roman" w:hAnsi="Times New Roman"/>
          <w:sz w:val="24"/>
        </w:rPr>
        <w:t>Date:</w:t>
      </w:r>
    </w:p>
    <w:p w:rsidR="00920991" w:rsidRPr="00116D7B" w:rsidRDefault="00920991" w:rsidP="00116D7B">
      <w:pPr>
        <w:spacing w:line="480" w:lineRule="auto"/>
        <w:jc w:val="center"/>
        <w:rPr>
          <w:rFonts w:ascii="Times New Roman" w:hAnsi="Times New Roman"/>
          <w:b/>
          <w:sz w:val="24"/>
        </w:rPr>
      </w:pPr>
      <w:r w:rsidRPr="00116D7B">
        <w:rPr>
          <w:rFonts w:ascii="Times New Roman" w:hAnsi="Times New Roman"/>
          <w:b/>
          <w:sz w:val="24"/>
        </w:rPr>
        <w:t>Kolb’s Learning Styles</w:t>
      </w:r>
    </w:p>
    <w:p w:rsidR="003067F3" w:rsidRPr="003067F3" w:rsidRDefault="003067F3" w:rsidP="00F84621">
      <w:pPr>
        <w:spacing w:line="480" w:lineRule="auto"/>
        <w:ind w:firstLine="720"/>
        <w:jc w:val="both"/>
        <w:rPr>
          <w:rFonts w:ascii="Times New Roman" w:hAnsi="Times New Roman"/>
          <w:sz w:val="24"/>
        </w:rPr>
      </w:pPr>
      <w:r w:rsidRPr="003067F3">
        <w:rPr>
          <w:rFonts w:ascii="Times New Roman" w:hAnsi="Times New Roman"/>
          <w:sz w:val="24"/>
        </w:rPr>
        <w:t xml:space="preserve">According to the video, "Kolb's learning styles" Kolb's experiential learning theory works on two levels: a four-stage cycle of learning and four separate learning styles. It is stated that learning entails the acquisition of abstract concepts which can be used in a wide range of situations. The learning style is typically represented by a four-stage learning cycle; concrete experience, reflective observation, abstract conceptualization, and active experimentation. Concrete experience involves rolling-in a new experience or situation is coming across and a reinterpretation of existing experience. Kolb's learning process also entails reflective observation of the new experience; looking at any inconsistencies between experience and understanding. Also, abstract conceptualization; at this particular point there is reflection which gives rise to a new idea, or an existing abstract concept is modified. And lastly, active experimentation where the learners use their ideas to the surroundings to see what takes place. According to the video, Kolb's learning theory sets out four-different learning styles which are based on a four-stage learning cycle. It is further said that different people prefer to use different learning styles which are influenced by various factors. </w:t>
      </w:r>
    </w:p>
    <w:p w:rsidR="003067F3" w:rsidRPr="003067F3" w:rsidRDefault="003067F3" w:rsidP="00F84621">
      <w:pPr>
        <w:spacing w:line="480" w:lineRule="auto"/>
        <w:ind w:firstLine="720"/>
        <w:jc w:val="both"/>
        <w:rPr>
          <w:rFonts w:ascii="Times New Roman" w:hAnsi="Times New Roman"/>
          <w:sz w:val="24"/>
        </w:rPr>
      </w:pPr>
      <w:r w:rsidRPr="003067F3">
        <w:rPr>
          <w:rFonts w:ascii="Times New Roman" w:hAnsi="Times New Roman"/>
          <w:sz w:val="24"/>
        </w:rPr>
        <w:t xml:space="preserve">There exist some differences between college learning and Kolb's learning style. College learning does not deal with general concepts and skills.  College learning shows familiarity with the methodology used in the field. Different areas of learning involve different ways of thinking </w:t>
      </w:r>
      <w:r w:rsidRPr="003067F3">
        <w:rPr>
          <w:rFonts w:ascii="Times New Roman" w:hAnsi="Times New Roman"/>
          <w:sz w:val="24"/>
        </w:rPr>
        <w:lastRenderedPageBreak/>
        <w:t>and understanding information. Another difference is that college learning shows familiarity with professional resources in the field and lastly, it enables the learners to explain relationships within the area; students with advanced-level college learning cannot only explain different concepts separately but can explain various concepts in context to illustrate linking and how they are impacting each other.</w:t>
      </w:r>
    </w:p>
    <w:p w:rsidR="003067F3" w:rsidRPr="003067F3" w:rsidRDefault="003067F3" w:rsidP="00F84621">
      <w:pPr>
        <w:spacing w:line="480" w:lineRule="auto"/>
        <w:ind w:firstLine="720"/>
        <w:jc w:val="both"/>
        <w:rPr>
          <w:rFonts w:ascii="Times New Roman" w:hAnsi="Times New Roman"/>
          <w:sz w:val="24"/>
        </w:rPr>
      </w:pPr>
      <w:r w:rsidRPr="003067F3">
        <w:rPr>
          <w:rFonts w:ascii="Times New Roman" w:hAnsi="Times New Roman"/>
          <w:sz w:val="24"/>
        </w:rPr>
        <w:t xml:space="preserve">What sets apart college learning from the rest is that the learning process entails explanation that is related to a certain area of specialization. The learners are already specializing in areas where they are going to work for the rest of their working life. It also entails familiarization with professional resources in the field.  Since the students have specialized in the different areas, they are supposed to be taken through the resources that they are going to work with within their area of specialization. Also, it entails familiarization with the methodology that is used within a specific field. Different areas of specialization utilize different methodologies, and thus they are supposed to be taken through the methodology that is used within different areas. </w:t>
      </w:r>
    </w:p>
    <w:p w:rsidR="00102154" w:rsidRPr="00E9729E" w:rsidRDefault="003067F3" w:rsidP="00F84621">
      <w:pPr>
        <w:spacing w:line="480" w:lineRule="auto"/>
        <w:ind w:firstLine="720"/>
        <w:jc w:val="both"/>
        <w:rPr>
          <w:rFonts w:ascii="Times New Roman" w:hAnsi="Times New Roman"/>
          <w:sz w:val="24"/>
        </w:rPr>
      </w:pPr>
      <w:r w:rsidRPr="003067F3">
        <w:rPr>
          <w:rFonts w:ascii="Times New Roman" w:hAnsi="Times New Roman"/>
          <w:sz w:val="24"/>
        </w:rPr>
        <w:t>Kolb's model is used in all levels of learning. Kolb's learning takes into consideration four stages of learning which are active experimentation, concrete experience, reflective observation, and abstract conceptualization. Experiential learning focuses on learners reflecting on their experience of carrying out something. They gain conceptual insight as well as practical expertise. The model is designed in such a way that it aims to embed learning within real-world contexts. Thus, it can be said that Kolb's model of learning can be used in all learning levels including; laboratory or workshops, apprenticeship, case-based learning, and project-based learning among other learning levels.</w:t>
      </w:r>
    </w:p>
    <w:sectPr w:rsidR="00102154" w:rsidRPr="00E9729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4F42" w:rsidRDefault="00754F42" w:rsidP="00182614">
      <w:pPr>
        <w:spacing w:after="0" w:line="240" w:lineRule="auto"/>
      </w:pPr>
      <w:r>
        <w:separator/>
      </w:r>
    </w:p>
  </w:endnote>
  <w:endnote w:type="continuationSeparator" w:id="0">
    <w:p w:rsidR="00754F42" w:rsidRDefault="00754F42" w:rsidP="00182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4F42" w:rsidRDefault="00754F42" w:rsidP="00182614">
      <w:pPr>
        <w:spacing w:after="0" w:line="240" w:lineRule="auto"/>
      </w:pPr>
      <w:r>
        <w:separator/>
      </w:r>
    </w:p>
  </w:footnote>
  <w:footnote w:type="continuationSeparator" w:id="0">
    <w:p w:rsidR="00754F42" w:rsidRDefault="00754F42" w:rsidP="001826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2614" w:rsidRPr="00182614" w:rsidRDefault="00182614" w:rsidP="00182614">
    <w:pPr>
      <w:pStyle w:val="Header"/>
      <w:spacing w:line="480" w:lineRule="auto"/>
      <w:jc w:val="right"/>
      <w:rPr>
        <w:rFonts w:ascii="Times New Roman" w:hAnsi="Times New Roman"/>
        <w:sz w:val="24"/>
      </w:rPr>
    </w:pPr>
    <w:r w:rsidRPr="00182614">
      <w:rPr>
        <w:rFonts w:ascii="Times New Roman" w:hAnsi="Times New Roman"/>
        <w:sz w:val="24"/>
      </w:rPr>
      <w:t>Surname</w:t>
    </w:r>
    <w:sdt>
      <w:sdtPr>
        <w:rPr>
          <w:rFonts w:ascii="Times New Roman" w:hAnsi="Times New Roman"/>
          <w:sz w:val="24"/>
        </w:rPr>
        <w:id w:val="536089022"/>
        <w:docPartObj>
          <w:docPartGallery w:val="Page Numbers (Top of Page)"/>
          <w:docPartUnique/>
        </w:docPartObj>
      </w:sdtPr>
      <w:sdtEndPr>
        <w:rPr>
          <w:noProof/>
        </w:rPr>
      </w:sdtEndPr>
      <w:sdtContent>
        <w:r w:rsidRPr="00182614">
          <w:rPr>
            <w:rFonts w:ascii="Times New Roman" w:hAnsi="Times New Roman"/>
            <w:sz w:val="24"/>
          </w:rPr>
          <w:fldChar w:fldCharType="begin"/>
        </w:r>
        <w:r w:rsidRPr="00182614">
          <w:rPr>
            <w:rFonts w:ascii="Times New Roman" w:hAnsi="Times New Roman"/>
            <w:sz w:val="24"/>
          </w:rPr>
          <w:instrText xml:space="preserve"> PAGE   \* MERGEFORMAT </w:instrText>
        </w:r>
        <w:r w:rsidRPr="00182614">
          <w:rPr>
            <w:rFonts w:ascii="Times New Roman" w:hAnsi="Times New Roman"/>
            <w:sz w:val="24"/>
          </w:rPr>
          <w:fldChar w:fldCharType="separate"/>
        </w:r>
        <w:r w:rsidR="00F84621">
          <w:rPr>
            <w:rFonts w:ascii="Times New Roman" w:hAnsi="Times New Roman"/>
            <w:noProof/>
            <w:sz w:val="24"/>
          </w:rPr>
          <w:t>1</w:t>
        </w:r>
        <w:r w:rsidRPr="00182614">
          <w:rPr>
            <w:rFonts w:ascii="Times New Roman" w:hAnsi="Times New Roman"/>
            <w:noProof/>
            <w:sz w:val="24"/>
          </w:rPr>
          <w:fldChar w:fldCharType="end"/>
        </w:r>
      </w:sdtContent>
    </w:sdt>
  </w:p>
  <w:p w:rsidR="00182614" w:rsidRDefault="001826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1tTAwNDcyMjQyMLZQ0lEKTi0uzszPAykwrAUAkYN/AywAAAA="/>
  </w:docVars>
  <w:rsids>
    <w:rsidRoot w:val="004F38C0"/>
    <w:rsid w:val="00037181"/>
    <w:rsid w:val="00091DC6"/>
    <w:rsid w:val="000C006A"/>
    <w:rsid w:val="00102154"/>
    <w:rsid w:val="00116D7B"/>
    <w:rsid w:val="00124E0A"/>
    <w:rsid w:val="00155361"/>
    <w:rsid w:val="00182614"/>
    <w:rsid w:val="002F7D65"/>
    <w:rsid w:val="00304C7C"/>
    <w:rsid w:val="003067F3"/>
    <w:rsid w:val="003936B3"/>
    <w:rsid w:val="003D7EE7"/>
    <w:rsid w:val="00405F38"/>
    <w:rsid w:val="004508D0"/>
    <w:rsid w:val="004F38C0"/>
    <w:rsid w:val="005D1244"/>
    <w:rsid w:val="006238F3"/>
    <w:rsid w:val="006B349E"/>
    <w:rsid w:val="006C584A"/>
    <w:rsid w:val="007279A2"/>
    <w:rsid w:val="00754F42"/>
    <w:rsid w:val="007D5500"/>
    <w:rsid w:val="00841C2F"/>
    <w:rsid w:val="008650ED"/>
    <w:rsid w:val="008977AD"/>
    <w:rsid w:val="00907AC4"/>
    <w:rsid w:val="00920991"/>
    <w:rsid w:val="00977A95"/>
    <w:rsid w:val="009B0D29"/>
    <w:rsid w:val="009C4909"/>
    <w:rsid w:val="00AA64C6"/>
    <w:rsid w:val="00B01C7F"/>
    <w:rsid w:val="00B81A2E"/>
    <w:rsid w:val="00BC52A0"/>
    <w:rsid w:val="00C322BB"/>
    <w:rsid w:val="00C4519B"/>
    <w:rsid w:val="00C5190D"/>
    <w:rsid w:val="00C9267F"/>
    <w:rsid w:val="00DA776B"/>
    <w:rsid w:val="00E164D4"/>
    <w:rsid w:val="00E520D4"/>
    <w:rsid w:val="00E9729E"/>
    <w:rsid w:val="00EA3858"/>
    <w:rsid w:val="00EC6389"/>
    <w:rsid w:val="00EF4DF4"/>
    <w:rsid w:val="00EF6252"/>
    <w:rsid w:val="00F01F23"/>
    <w:rsid w:val="00F84621"/>
    <w:rsid w:val="00FB3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855D16-8DC9-46EC-A5A0-D92A94753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26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614"/>
  </w:style>
  <w:style w:type="paragraph" w:styleId="Footer">
    <w:name w:val="footer"/>
    <w:basedOn w:val="Normal"/>
    <w:link w:val="FooterChar"/>
    <w:uiPriority w:val="99"/>
    <w:unhideWhenUsed/>
    <w:rsid w:val="001826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26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2983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vini</cp:lastModifiedBy>
  <cp:revision>2</cp:revision>
  <dcterms:created xsi:type="dcterms:W3CDTF">2018-11-13T04:47:00Z</dcterms:created>
  <dcterms:modified xsi:type="dcterms:W3CDTF">2018-11-13T04:47:00Z</dcterms:modified>
</cp:coreProperties>
</file>